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  <w:t>2023年度市妇联项目支出绩效自评报告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0"/>
          <w:szCs w:val="30"/>
          <w:lang w:val="en-US" w:eastAsia="zh-CN" w:bidi="ar-SA"/>
        </w:rPr>
        <w:t>（保财行〔2023〕5号 创业担保贷款服务补助经费）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一、自评结论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（一）自评得分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项目绩效自评满分100分，自评结果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绩效目标完成情况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执行率情况。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3年初预算数</w:t>
      </w:r>
      <w:r>
        <w:rPr>
          <w:rFonts w:hint="eastAsia" w:ascii="宋体" w:hAnsi="宋体" w:eastAsia="方正仿宋_GBK"/>
          <w:color w:val="auto"/>
          <w:sz w:val="32"/>
          <w:szCs w:val="32"/>
        </w:rPr>
        <w:t>10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781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.00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到位资金10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781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.00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资金到位率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/>
          <w:color w:val="auto"/>
          <w:sz w:val="32"/>
          <w:szCs w:val="32"/>
        </w:rPr>
        <w:t>%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全年预算数10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529.1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0元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项目资金实际执行10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529.1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元，执行率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完成的绩效目标。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①产出指标完成情况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数</w:t>
      </w:r>
      <w:r>
        <w:rPr>
          <w:rFonts w:hint="eastAsia" w:ascii="宋体" w:hAnsi="宋体" w:eastAsia="方正仿宋_GBK"/>
          <w:color w:val="auto"/>
          <w:sz w:val="32"/>
          <w:szCs w:val="32"/>
        </w:rPr>
        <w:t>量指标：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2018年小额担保贷款扶持创业760人，发放贴息贷款7598万元； 2022年小额担保贷款扶持创业317人，发放贴息贷款5209万元，省下达扶持任务310人，超额7人，完成比例为102.26%。均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已</w:t>
      </w:r>
      <w:r>
        <w:rPr>
          <w:rFonts w:hint="eastAsia" w:ascii="宋体" w:hAnsi="宋体" w:eastAsia="方正仿宋_GBK"/>
          <w:color w:val="auto"/>
          <w:sz w:val="32"/>
          <w:szCs w:val="32"/>
        </w:rPr>
        <w:t>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②效益指标完成情况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社会效益指标：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2018年小额担保贷款扶持创业760人，带动就业1629人； 2022年小额担保贷款扶持创业317人，带动就业878人。均已</w:t>
      </w:r>
      <w:r>
        <w:rPr>
          <w:rFonts w:hint="eastAsia" w:ascii="宋体" w:hAnsi="宋体" w:eastAsia="方正仿宋_GBK"/>
          <w:color w:val="auto"/>
          <w:sz w:val="32"/>
          <w:szCs w:val="32"/>
        </w:rPr>
        <w:t>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③满意度指标完成情况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服务对象满意度指标：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服务</w:t>
      </w:r>
      <w:r>
        <w:rPr>
          <w:rFonts w:hint="eastAsia" w:ascii="宋体" w:hAnsi="宋体" w:eastAsia="方正仿宋_GBK"/>
          <w:color w:val="auto"/>
          <w:sz w:val="32"/>
          <w:szCs w:val="32"/>
        </w:rPr>
        <w:t>对象满意度大于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90</w:t>
      </w:r>
      <w:r>
        <w:rPr>
          <w:rFonts w:hint="eastAsia" w:ascii="宋体" w:hAnsi="宋体" w:eastAsia="方正仿宋_GBK"/>
          <w:color w:val="auto"/>
          <w:sz w:val="32"/>
          <w:szCs w:val="32"/>
        </w:rPr>
        <w:t>%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达到预期目标。</w:t>
      </w:r>
    </w:p>
    <w:p>
      <w:pPr>
        <w:numPr>
          <w:ilvl w:val="0"/>
          <w:numId w:val="2"/>
        </w:numPr>
        <w:spacing w:line="579" w:lineRule="exact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未完成的绩效目标。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存在的问题和原因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项目绩效指标设置针对性不够强，指标评扣分标准设计不够合理，主要原因是绩效目标编制人员对预算绩效管理工作的学习、掌握还不够深入。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（四）下一步拟改进措施及有关建议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提高项目绩效指标及评分标准设计的针对性、合理性、科学性，持续深化预算绩效管理工作，将预算编制与绩效目标设定、绩效运行监控与绩效结果评价等紧密结合，形成全方位的管理覆盖。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二、佐证材料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项目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基本情况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1.简要概述项目立项目的和年度绩效目标。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通过“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小额担保贷款</w:t>
      </w:r>
      <w:r>
        <w:rPr>
          <w:rFonts w:hint="eastAsia" w:ascii="宋体" w:hAnsi="宋体" w:eastAsia="方正仿宋_GBK"/>
          <w:color w:val="auto"/>
          <w:sz w:val="32"/>
          <w:szCs w:val="32"/>
        </w:rPr>
        <w:t>”政策扶持妇女创业，带动更多更广就业，并做好相关服务工作，完成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计划</w:t>
      </w:r>
      <w:r>
        <w:rPr>
          <w:rFonts w:hint="eastAsia" w:ascii="宋体" w:hAnsi="宋体" w:eastAsia="方正仿宋_GBK"/>
          <w:color w:val="auto"/>
          <w:sz w:val="32"/>
          <w:szCs w:val="32"/>
        </w:rPr>
        <w:t>任务数。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2.简要概述项目资金情况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2023年初预算数10,781.00元，到位资金10,781.00元，资金到位率100%，全年预算数10,529.10元，项目资金实际执行10,529.10元，执行率100%。</w:t>
      </w:r>
    </w:p>
    <w:p>
      <w:pPr>
        <w:spacing w:line="579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执行情况：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截至</w:t>
      </w:r>
      <w:r>
        <w:rPr>
          <w:rFonts w:hint="eastAsia"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12月31日，</w:t>
      </w:r>
      <w:r>
        <w:rPr>
          <w:rFonts w:hint="eastAsia" w:ascii="宋体" w:hAnsi="宋体" w:eastAsia="方正仿宋_GBK"/>
          <w:color w:val="auto"/>
          <w:sz w:val="32"/>
          <w:szCs w:val="32"/>
        </w:rPr>
        <w:t>支付项目资金10,529.10元，其中：商品和服务支出10,529.10元，占总支出的100%。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楷体_GB2312" w:cs="Times New Roman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（二）自评工作开展情况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市妇联严格按照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绩效自评</w:t>
      </w:r>
      <w:r>
        <w:rPr>
          <w:rFonts w:hint="eastAsia" w:ascii="宋体" w:hAnsi="宋体" w:eastAsia="方正仿宋_GBK"/>
          <w:color w:val="auto"/>
          <w:sz w:val="32"/>
          <w:szCs w:val="32"/>
        </w:rPr>
        <w:t>要求积极开展项目支出绩效自评工作，绩效管理领导小组组织各部室及业务人员学习相关文件精神。立足工作实际和特点，根据工作任务、职能职责、预算管理相关制度、部门预算情况、绩效目标和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预算执行情况</w:t>
      </w:r>
      <w:r>
        <w:rPr>
          <w:rFonts w:hint="eastAsia" w:ascii="宋体" w:hAnsi="宋体" w:eastAsia="方正仿宋_GBK"/>
          <w:color w:val="auto"/>
          <w:sz w:val="32"/>
          <w:szCs w:val="32"/>
        </w:rPr>
        <w:t>，结合市委市政府对市妇联年度工作绩效考核情况，对绩效目标设置是否科学、预算执行是否有效、预算目标是否完成、支出效益是否明显进行了认真分析评价，形成《绩效自评报告》并填写《项目支出绩效自评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楷体_GB2312" w:cs="Times New Roman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绩效评价指标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ascii="宋体" w:hAnsi="宋体" w:eastAsia="仿宋" w:cs="仿宋"/>
          <w:color w:val="auto"/>
          <w:sz w:val="32"/>
          <w:szCs w:val="32"/>
        </w:rPr>
        <w:t>1.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预算执行情况分析（包括完成情况和偏</w:t>
      </w: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差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原因等）。</w:t>
      </w:r>
    </w:p>
    <w:p>
      <w:pPr>
        <w:spacing w:line="579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2023年初预算数10,781.00元，到位资金10,781.00元，资金到位率100%，全年预算数10,529.10元，项目资金实际执行10,529.10元，执行率100%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其中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商品和服务支出10,529.10元。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ascii="宋体" w:hAnsi="宋体" w:eastAsia="仿宋" w:cs="仿宋"/>
          <w:color w:val="auto"/>
          <w:sz w:val="32"/>
          <w:szCs w:val="32"/>
        </w:rPr>
        <w:t>2.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绩效目标完成情况分析（包括完成情况和偏</w:t>
      </w: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差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原因等）。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①产出指标完成情况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数量指标：2018年小额担保贷款扶持创业760人，发放贴息贷款7598万元； 2022年小额担保贷款扶持创业317人，发放贴息贷款5209万元，省下达扶持任务310人，超额7人，完成比例为102.26%。均已达到预期目标。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②效益指标完成情况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社会效益指标：2018年小额担保贷款扶持创业760人，带动就业1629人； 2022年小额担保贷款扶持创业317人，带动就业878人。均已达到预期目标。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③满意度指标完成情况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服务对象满意度指标：服务对象满意度大于90%，达到预期目标。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上年度部门自评结果应用情况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上年度部门自评结果在保山市妇联门户网站进行了公开，并将绩效自评结果同妇联工作计划结合起来，为下一步工作提供参考。通过预算绩效自评，增强了各业务部室的绩效评价主体责任意识，同时也促进了项目资金的规范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200"/>
        <w:textAlignment w:val="auto"/>
        <w:rPr>
          <w:rFonts w:hint="eastAsia" w:ascii="宋体" w:hAnsi="宋体" w:eastAsia="方正黑体_GBK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（五）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其他需</w:t>
      </w:r>
      <w:r>
        <w:rPr>
          <w:rFonts w:hint="eastAsia" w:ascii="宋体" w:hAnsi="宋体" w:eastAsia="方正楷体_GBK" w:cs="方正楷体_GBK"/>
          <w:color w:val="auto"/>
          <w:sz w:val="32"/>
          <w:szCs w:val="32"/>
          <w:lang w:eastAsia="zh-CN"/>
        </w:rPr>
        <w:t>要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说明的问题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无。</w:t>
      </w:r>
    </w:p>
    <w:p>
      <w:pPr>
        <w:rPr>
          <w:rFonts w:ascii="宋体" w:hAnsi="宋体"/>
          <w:color w:val="auto"/>
        </w:rPr>
      </w:pPr>
    </w:p>
    <w:p>
      <w:pPr>
        <w:spacing w:line="579" w:lineRule="exact"/>
        <w:ind w:firstLine="640" w:firstLineChars="200"/>
        <w:jc w:val="center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保山市妇联</w:t>
      </w:r>
    </w:p>
    <w:p>
      <w:pPr>
        <w:spacing w:line="579" w:lineRule="exact"/>
        <w:ind w:firstLine="640" w:firstLineChars="200"/>
        <w:jc w:val="right"/>
        <w:rPr>
          <w:rFonts w:hint="default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2023年3月25</w:t>
      </w:r>
      <w:bookmarkStart w:id="0" w:name="_GoBack"/>
      <w:bookmarkEnd w:id="0"/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58A1E"/>
    <w:multiLevelType w:val="singleLevel"/>
    <w:tmpl w:val="ECD58A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763B38"/>
    <w:multiLevelType w:val="multilevel"/>
    <w:tmpl w:val="4E763B3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YzhlZmQ0OWFiOTRlOWYyMzgzNWE1YTI1NjRiODMifQ=="/>
  </w:docVars>
  <w:rsids>
    <w:rsidRoot w:val="392C3E8A"/>
    <w:rsid w:val="004D509B"/>
    <w:rsid w:val="049B4783"/>
    <w:rsid w:val="056C7B74"/>
    <w:rsid w:val="070D3DEC"/>
    <w:rsid w:val="0AB24F9D"/>
    <w:rsid w:val="1A5A58C9"/>
    <w:rsid w:val="392C3E8A"/>
    <w:rsid w:val="46E22257"/>
    <w:rsid w:val="4ED713AD"/>
    <w:rsid w:val="560C77D2"/>
    <w:rsid w:val="5E2E6025"/>
    <w:rsid w:val="61CD0301"/>
    <w:rsid w:val="67F17148"/>
    <w:rsid w:val="6E191F7D"/>
    <w:rsid w:val="7C6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  <w:style w:type="paragraph" w:customStyle="1" w:styleId="7">
    <w:name w:val="无间隔1"/>
    <w:basedOn w:val="3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2023-12-06T01:55:00Z</dcterms:created>
  <dc:creator>林辰星</dc:creator>
  <cp:lastModifiedBy>林辰星</cp:lastModifiedBy>
  <dcterms:modified xsi:type="dcterms:W3CDTF">2024-03-25T01:00:27Z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0A82048AD81A44A98F20103323720005_13</vt:lpwstr>
  </property>
</Properties>
</file>